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7E" w:rsidRDefault="00F86FE6">
      <w:r>
        <w:t>Spectral Web App</w:t>
      </w:r>
    </w:p>
    <w:p w:rsidR="00F86FE6" w:rsidRDefault="00F86FE6">
      <w:hyperlink r:id="rId6" w:history="1">
        <w:r w:rsidRPr="00C44FD1">
          <w:rPr>
            <w:rStyle w:val="Hyperlink"/>
          </w:rPr>
          <w:t>http://cimss.ssec.wisc.edu/ed</w:t>
        </w:r>
        <w:r w:rsidRPr="00C44FD1">
          <w:rPr>
            <w:rStyle w:val="Hyperlink"/>
          </w:rPr>
          <w:t>u</w:t>
        </w:r>
        <w:r w:rsidRPr="00C44FD1">
          <w:rPr>
            <w:rStyle w:val="Hyperlink"/>
          </w:rPr>
          <w:t>cation/apps/bandapp/overview_goes-r.html</w:t>
        </w:r>
      </w:hyperlink>
    </w:p>
    <w:p w:rsidR="00F10B9F" w:rsidRDefault="00F10B9F" w:rsidP="00F10B9F">
      <w:r>
        <w:t>Note:  The link above</w:t>
      </w:r>
      <w:r w:rsidR="00F86FE6">
        <w:t xml:space="preserve"> uses simulated imagery.  To the eye, it might seem artificial – because it is!  But it behaves the same way as GOES-R imagery will.</w:t>
      </w:r>
      <w:r w:rsidRPr="00F10B9F">
        <w:t xml:space="preserve"> </w:t>
      </w:r>
    </w:p>
    <w:p w:rsidR="00F10B9F" w:rsidRDefault="00F10B9F" w:rsidP="00F10B9F">
      <w:pPr>
        <w:pStyle w:val="ListParagraph"/>
        <w:numPr>
          <w:ilvl w:val="0"/>
          <w:numId w:val="1"/>
        </w:numPr>
      </w:pPr>
      <w:r>
        <w:t xml:space="preserve">Use the left and right arrows on the keyboard to click through to different channels/wavelengths.  </w:t>
      </w:r>
    </w:p>
    <w:p w:rsidR="00F10B9F" w:rsidRDefault="00F10B9F" w:rsidP="00F10B9F">
      <w:pPr>
        <w:pStyle w:val="ListParagraph"/>
        <w:numPr>
          <w:ilvl w:val="1"/>
          <w:numId w:val="1"/>
        </w:numPr>
      </w:pPr>
      <w:r>
        <w:t xml:space="preserve">How many visible channels are there (between 0.4 and 0.7 </w:t>
      </w:r>
      <w:r w:rsidRPr="00F10B9F">
        <w:rPr>
          <w:rFonts w:ascii="Symbol" w:hAnsi="Symbol"/>
        </w:rPr>
        <w:t></w:t>
      </w:r>
      <w:r>
        <w:t>m)</w:t>
      </w:r>
    </w:p>
    <w:p w:rsidR="00F10B9F" w:rsidRDefault="00F10B9F" w:rsidP="00F10B9F">
      <w:pPr>
        <w:pStyle w:val="ListParagraph"/>
        <w:numPr>
          <w:ilvl w:val="1"/>
          <w:numId w:val="1"/>
        </w:numPr>
      </w:pPr>
      <w:r>
        <w:t>How many Near-infrared channels?  (&gt; 0.7</w:t>
      </w:r>
      <w:r w:rsidRPr="00F10B9F">
        <w:rPr>
          <w:rFonts w:ascii="Symbol" w:hAnsi="Symbol"/>
        </w:rPr>
        <w:t></w:t>
      </w:r>
      <w:r w:rsidRPr="00F10B9F">
        <w:rPr>
          <w:rFonts w:ascii="Symbol" w:hAnsi="Symbol"/>
        </w:rPr>
        <w:t></w:t>
      </w:r>
      <w:r>
        <w:t>m</w:t>
      </w:r>
      <w:r>
        <w:t xml:space="preserve">  but less than 3 </w:t>
      </w:r>
      <w:r w:rsidRPr="00F10B9F">
        <w:rPr>
          <w:rFonts w:ascii="Symbol" w:hAnsi="Symbol"/>
        </w:rPr>
        <w:t></w:t>
      </w:r>
      <w:r>
        <w:t>m</w:t>
      </w:r>
      <w:r>
        <w:t>)</w:t>
      </w:r>
    </w:p>
    <w:p w:rsidR="00F10B9F" w:rsidRDefault="00F10B9F" w:rsidP="00F10B9F">
      <w:pPr>
        <w:pStyle w:val="ListParagraph"/>
        <w:numPr>
          <w:ilvl w:val="1"/>
          <w:numId w:val="1"/>
        </w:numPr>
      </w:pPr>
      <w:r>
        <w:t>How many infrared channels?</w:t>
      </w:r>
    </w:p>
    <w:p w:rsidR="00F10B9F" w:rsidRDefault="00F10B9F" w:rsidP="00F10B9F">
      <w:pPr>
        <w:pStyle w:val="ListParagraph"/>
        <w:numPr>
          <w:ilvl w:val="1"/>
          <w:numId w:val="1"/>
        </w:numPr>
      </w:pPr>
      <w:r>
        <w:t xml:space="preserve">How many of the infrared channels are ‘water vapor’ channels (6.5 </w:t>
      </w:r>
      <w:r w:rsidRPr="00F10B9F">
        <w:rPr>
          <w:rFonts w:ascii="Symbol" w:hAnsi="Symbol"/>
        </w:rPr>
        <w:t></w:t>
      </w:r>
      <w:r>
        <w:t>m</w:t>
      </w:r>
      <w:r>
        <w:t xml:space="preserve"> to 7.5 </w:t>
      </w:r>
      <w:r w:rsidRPr="00F10B9F">
        <w:rPr>
          <w:rFonts w:ascii="Symbol" w:hAnsi="Symbol"/>
        </w:rPr>
        <w:t></w:t>
      </w:r>
      <w:r>
        <w:t>m</w:t>
      </w:r>
      <w:r>
        <w:t>)</w:t>
      </w:r>
    </w:p>
    <w:p w:rsidR="00F10B9F" w:rsidRDefault="00F10B9F" w:rsidP="00F10B9F">
      <w:pPr>
        <w:pStyle w:val="ListParagraph"/>
        <w:numPr>
          <w:ilvl w:val="0"/>
          <w:numId w:val="1"/>
        </w:numPr>
      </w:pPr>
      <w:r>
        <w:t>Which channels allow you to see the surface?</w:t>
      </w:r>
    </w:p>
    <w:p w:rsidR="00F10B9F" w:rsidRDefault="00F10B9F" w:rsidP="00F10B9F">
      <w:pPr>
        <w:pStyle w:val="ListParagraph"/>
        <w:numPr>
          <w:ilvl w:val="0"/>
          <w:numId w:val="1"/>
        </w:numPr>
      </w:pPr>
      <w:r>
        <w:t>The ‘Show Annotation’ toggle (underneath the imagery) will turn on text to highlight different features.</w:t>
      </w:r>
      <w:r w:rsidR="003018A8">
        <w:t xml:space="preserve">  Toggle through the different channels</w:t>
      </w:r>
    </w:p>
    <w:p w:rsidR="003018A8" w:rsidRDefault="00F10B9F" w:rsidP="00F10B9F">
      <w:pPr>
        <w:pStyle w:val="ListParagraph"/>
        <w:numPr>
          <w:ilvl w:val="1"/>
          <w:numId w:val="1"/>
        </w:numPr>
      </w:pPr>
      <w:r>
        <w:t xml:space="preserve">When the annotation says ‘Cooler due to carbon dioxide absorption’ (13.3 </w:t>
      </w:r>
      <w:r w:rsidRPr="00F10B9F">
        <w:rPr>
          <w:rFonts w:ascii="Symbol" w:hAnsi="Symbol"/>
        </w:rPr>
        <w:t></w:t>
      </w:r>
      <w:r>
        <w:t>m</w:t>
      </w:r>
      <w:r>
        <w:t xml:space="preserve"> / Channel 16) or ‘Cooler due to Ozone Absorption’ (9.6 </w:t>
      </w:r>
      <w:r w:rsidRPr="00F10B9F">
        <w:rPr>
          <w:rFonts w:ascii="Symbol" w:hAnsi="Symbol"/>
        </w:rPr>
        <w:t></w:t>
      </w:r>
      <w:r>
        <w:t>m</w:t>
      </w:r>
      <w:r>
        <w:t xml:space="preserve"> / Channel 12) or ‘Cooler due to Water Vapor Absorption’ (6.2 </w:t>
      </w:r>
      <w:r w:rsidRPr="00F10B9F">
        <w:rPr>
          <w:rFonts w:ascii="Symbol" w:hAnsi="Symbol"/>
        </w:rPr>
        <w:t></w:t>
      </w:r>
      <w:r>
        <w:t>m</w:t>
      </w:r>
      <w:r>
        <w:t xml:space="preserve"> / Channel 8) – what does that mean, exactly?  </w:t>
      </w:r>
    </w:p>
    <w:p w:rsidR="00F10B9F" w:rsidRDefault="00F10B9F" w:rsidP="00F10B9F">
      <w:pPr>
        <w:pStyle w:val="ListParagraph"/>
        <w:numPr>
          <w:ilvl w:val="1"/>
          <w:numId w:val="1"/>
        </w:numPr>
      </w:pPr>
      <w:r>
        <w:t xml:space="preserve">How can you tell </w:t>
      </w:r>
      <w:proofErr w:type="gramStart"/>
      <w:r>
        <w:t>it’s</w:t>
      </w:r>
      <w:proofErr w:type="gramEnd"/>
      <w:r>
        <w:t xml:space="preserve"> cooler from the greyscale enhancement?</w:t>
      </w:r>
    </w:p>
    <w:p w:rsidR="003018A8" w:rsidRDefault="003018A8" w:rsidP="003018A8">
      <w:pPr>
        <w:pStyle w:val="ListParagraph"/>
        <w:numPr>
          <w:ilvl w:val="0"/>
          <w:numId w:val="1"/>
        </w:numPr>
      </w:pPr>
      <w:r>
        <w:t>Click ‘Show Interactive Chart’ (Note it changes to ‘Hide Interactive Chart’ when you do this – and you can drag the chart around).  Move the cursor around the imagery.  In the infrared, are dark regions always warmer than bright regions?</w:t>
      </w:r>
    </w:p>
    <w:p w:rsidR="003018A8" w:rsidRDefault="003018A8" w:rsidP="003018A8">
      <w:pPr>
        <w:pStyle w:val="ListParagraph"/>
        <w:numPr>
          <w:ilvl w:val="1"/>
          <w:numId w:val="1"/>
        </w:numPr>
      </w:pPr>
      <w:r>
        <w:t>Which of the visible/near-infrared bands has the smallest dynamic range (that is, its maximum and minimum are closest together).  This *should* be consistent with emitted radiation – is it?</w:t>
      </w:r>
    </w:p>
    <w:p w:rsidR="00F10B9F" w:rsidRDefault="00F10B9F" w:rsidP="00F10B9F">
      <w:hyperlink r:id="rId7" w:history="1">
        <w:r w:rsidRPr="00C44FD1">
          <w:rPr>
            <w:rStyle w:val="Hyperlink"/>
          </w:rPr>
          <w:t>http://cimss.ssec.wisc.edu/goes/webapps/bandapp/overview_ahi_first_light.html</w:t>
        </w:r>
      </w:hyperlink>
    </w:p>
    <w:p w:rsidR="00F10B9F" w:rsidRDefault="00F10B9F" w:rsidP="00F10B9F">
      <w:r>
        <w:t>This uses the first data distributed from AHI.</w:t>
      </w:r>
      <w:r w:rsidR="003018A8">
        <w:t xml:space="preserve">  You can answer the same questions as were asked above – note that AHI and ABI have different channels!</w:t>
      </w:r>
      <w:bookmarkStart w:id="0" w:name="_GoBack"/>
      <w:bookmarkEnd w:id="0"/>
    </w:p>
    <w:sectPr w:rsidR="00F1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3EE7"/>
    <w:multiLevelType w:val="hybridMultilevel"/>
    <w:tmpl w:val="3A2E6DF4"/>
    <w:lvl w:ilvl="0" w:tplc="37FAD6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E6"/>
    <w:rsid w:val="003018A8"/>
    <w:rsid w:val="00D44C67"/>
    <w:rsid w:val="00D70118"/>
    <w:rsid w:val="00F10B9F"/>
    <w:rsid w:val="00F8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F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B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F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B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imss.ssec.wisc.edu/goes/webapps/bandapp/overview_ahi_first_ligh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mss.ssec.wisc.edu/education/apps/bandapp/overview_goes-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Lindstrom</dc:creator>
  <cp:lastModifiedBy>Scott Lindstrom</cp:lastModifiedBy>
  <cp:revision>1</cp:revision>
  <dcterms:created xsi:type="dcterms:W3CDTF">2015-05-20T11:52:00Z</dcterms:created>
  <dcterms:modified xsi:type="dcterms:W3CDTF">2015-05-20T12:35:00Z</dcterms:modified>
</cp:coreProperties>
</file>